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4C" w:rsidRDefault="0098739E" w:rsidP="0098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M.B.A. DEGREE EXAMINATION, JANUARY 2010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First Semester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BA 9207 — LEGAL ASPECTS OF 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BUSINESS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(Regulations 2009)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Time: Three hours                                                                                                   Maximum: 100 Marks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Answer ALL Questions</w:t>
      </w:r>
    </w:p>
    <w:p w:rsidR="0098739E" w:rsidRPr="0098739E" w:rsidRDefault="0098739E" w:rsidP="0098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PART A — (10 × 2 = 20 Marks)</w:t>
      </w:r>
    </w:p>
    <w:p w:rsidR="0098739E" w:rsidRPr="0098739E" w:rsidRDefault="0098739E" w:rsidP="0098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39E" w:rsidRDefault="0098739E" w:rsidP="0098739E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1. What is contingent contract?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2. Distinguish between condition and warranty.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3. What is meant by marking of </w:t>
      </w:r>
      <w:proofErr w:type="spell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cheques</w:t>
      </w:r>
      <w:proofErr w:type="spell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4. What is the test for agency?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5. What is corporate governance?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6. What are the disqualifications to claim bonus?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7. What are the disadvantages of VAT?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8. What are the objectives of cyber law?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9. State the purpose of MOA.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10. What are the components of IPR?</w:t>
      </w:r>
    </w:p>
    <w:p w:rsidR="00DB7F68" w:rsidRPr="0098739E" w:rsidRDefault="00DB7F68" w:rsidP="0098739E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39E" w:rsidRDefault="0098739E" w:rsidP="0098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PART B — (5 × 16 = 80 Marks)</w:t>
      </w:r>
    </w:p>
    <w:p w:rsidR="0026714C" w:rsidRPr="0098739E" w:rsidRDefault="0026714C" w:rsidP="00987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11. (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Briefly explain the conditions and warranties implied by law in a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contract for the sale of goods.</w:t>
      </w: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671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Or</w:t>
      </w: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(b) What are the remedies available to an aggrieved person in case of breach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of a contract?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12. (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How is an agency terminated? Explain.</w:t>
      </w: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671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Or</w:t>
      </w: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(b) (</w:t>
      </w:r>
      <w:proofErr w:type="spellStart"/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proofErr w:type="spellEnd"/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What are the characteristics of a negotiable instrument? (8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(ii) What are the different modes discharges of parties to a negotiable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instrument? (8)</w:t>
      </w: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br/>
        <w:t>13. (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(</w:t>
      </w:r>
      <w:proofErr w:type="spell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proofErr w:type="spell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How is company formed under the Companies Act, 1956?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Enumerate the various documents to be filed with the registrar. (8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(ii) Describe the duties and liabilities of directors. (8)</w:t>
      </w: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671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Or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(b) Explain the types of voluntary winding up of companies and state its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relevant provisions.</w:t>
      </w:r>
    </w:p>
    <w:p w:rsidR="00DB7F68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14. (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(</w:t>
      </w:r>
      <w:proofErr w:type="spell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proofErr w:type="spell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What are the provisions for prevention of strikes and lockouts? (8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(ii) What are the welfare measures provided under the Factories Act?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Discuss. (8)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671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Or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(b) What are the permissible deductions under the Payment of Wages Act?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Discuss in detail.</w:t>
      </w:r>
    </w:p>
    <w:p w:rsidR="0098739E" w:rsidRPr="0098739E" w:rsidRDefault="0098739E" w:rsidP="0098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15. (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) What are the areas of tax planning in Central Sales Tax Act? Describe.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6714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gram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Or</w:t>
      </w:r>
      <w:proofErr w:type="gram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(b) Write an account of Consumer Disputes </w:t>
      </w:r>
      <w:proofErr w:type="spellStart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>Redressal</w:t>
      </w:r>
      <w:proofErr w:type="spellEnd"/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t xml:space="preserve"> Agencies as to its</w:t>
      </w:r>
      <w:r w:rsidRPr="0098739E">
        <w:rPr>
          <w:rFonts w:ascii="Times New Roman" w:eastAsia="Times New Roman" w:hAnsi="Times New Roman" w:cs="Times New Roman"/>
          <w:b/>
          <w:sz w:val="28"/>
          <w:szCs w:val="28"/>
        </w:rPr>
        <w:br/>
        <w:t>composition, jurisdiction and procedure to be followed by it.</w:t>
      </w:r>
    </w:p>
    <w:p w:rsidR="00DB1A7B" w:rsidRPr="0026714C" w:rsidRDefault="00DB1A7B">
      <w:pPr>
        <w:rPr>
          <w:b/>
          <w:sz w:val="28"/>
          <w:szCs w:val="28"/>
        </w:rPr>
      </w:pPr>
    </w:p>
    <w:sectPr w:rsidR="00DB1A7B" w:rsidRPr="0026714C" w:rsidSect="00DB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39E"/>
    <w:rsid w:val="0026714C"/>
    <w:rsid w:val="0098739E"/>
    <w:rsid w:val="00DB1A7B"/>
    <w:rsid w:val="00DB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KVIMIS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KVIMIS</dc:creator>
  <cp:keywords/>
  <dc:description/>
  <cp:lastModifiedBy>KVIMIS</cp:lastModifiedBy>
  <cp:revision>2</cp:revision>
  <dcterms:created xsi:type="dcterms:W3CDTF">2012-09-10T04:49:00Z</dcterms:created>
  <dcterms:modified xsi:type="dcterms:W3CDTF">2012-09-10T05:32:00Z</dcterms:modified>
</cp:coreProperties>
</file>